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BA25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Verdana" w:eastAsia="Verdana" w:hAnsi="Verdana" w:cs="Verdana"/>
          <w:b/>
          <w:color w:val="231F20"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color w:val="231F20"/>
          <w:sz w:val="28"/>
          <w:szCs w:val="28"/>
          <w:highlight w:val="white"/>
        </w:rPr>
        <w:t>MŠMT: Učebnice Soudobé dějiny neobsahuje žádné zásadní chyby, není důvod pro odnětí schvalovací doložky</w:t>
      </w:r>
    </w:p>
    <w:p w14:paraId="626415A0" w14:textId="77777777" w:rsidR="000B1735" w:rsidRDefault="000B1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231F20"/>
          <w:sz w:val="28"/>
          <w:szCs w:val="28"/>
          <w:highlight w:val="white"/>
        </w:rPr>
      </w:pPr>
    </w:p>
    <w:p w14:paraId="349E8274" w14:textId="20FC7433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color w:val="000000"/>
          <w:highlight w:val="white"/>
        </w:rPr>
      </w:pPr>
      <w:r>
        <w:rPr>
          <w:rFonts w:ascii="Verdana" w:eastAsia="Verdana" w:hAnsi="Verdana" w:cs="Verdana"/>
          <w:b/>
          <w:color w:val="000000"/>
          <w:highlight w:val="white"/>
        </w:rPr>
        <w:t xml:space="preserve">Praha, 11. září – Ministerstvo školství neshledalo v badatelské učebnici Soudobé dějiny žádné zásadní chyby a nevidí důvod pro odnětí schvalovací doložky. Takový je závěr šetření MŠMT, ministerstvo zároveň doporučilo v učebnici </w:t>
      </w:r>
      <w:sdt>
        <w:sdtPr>
          <w:tag w:val="goog_rdk_0"/>
          <w:id w:val="-288977037"/>
        </w:sdtPr>
        <w:sdtContent>
          <w:r>
            <w:rPr>
              <w:rFonts w:ascii="Verdana" w:eastAsia="Verdana" w:hAnsi="Verdana" w:cs="Verdana"/>
              <w:b/>
              <w:color w:val="000000"/>
              <w:highlight w:val="white"/>
            </w:rPr>
            <w:t>u</w:t>
          </w:r>
        </w:sdtContent>
      </w:sdt>
      <w:r>
        <w:rPr>
          <w:rFonts w:ascii="Verdana" w:eastAsia="Verdana" w:hAnsi="Verdana" w:cs="Verdana"/>
          <w:b/>
          <w:color w:val="000000"/>
          <w:highlight w:val="white"/>
        </w:rPr>
        <w:t xml:space="preserve">pravit </w:t>
      </w:r>
      <w:sdt>
        <w:sdtPr>
          <w:tag w:val="goog_rdk_2"/>
          <w:id w:val="-1550827702"/>
        </w:sdtPr>
        <w:sdtContent>
          <w:r>
            <w:rPr>
              <w:rFonts w:ascii="Verdana" w:eastAsia="Verdana" w:hAnsi="Verdana" w:cs="Verdana"/>
              <w:b/>
              <w:color w:val="000000"/>
              <w:highlight w:val="white"/>
            </w:rPr>
            <w:t xml:space="preserve">pouze </w:t>
          </w:r>
        </w:sdtContent>
      </w:sdt>
      <w:r>
        <w:rPr>
          <w:rFonts w:ascii="Verdana" w:eastAsia="Verdana" w:hAnsi="Verdana" w:cs="Verdana"/>
          <w:b/>
          <w:color w:val="000000"/>
          <w:highlight w:val="white"/>
        </w:rPr>
        <w:t>čtyři dílčí nepřesnosti.</w:t>
      </w:r>
    </w:p>
    <w:p w14:paraId="3FFF6220" w14:textId="4C644CA0" w:rsidR="000B1735" w:rsidRDefault="00000000">
      <w:pPr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 xml:space="preserve">Ministerstvo školství se v posledních týdnech </w:t>
      </w:r>
      <w:r w:rsidRPr="00CC7F61">
        <w:rPr>
          <w:rFonts w:ascii="Verdana" w:eastAsia="Verdana" w:hAnsi="Verdana" w:cs="Verdana"/>
          <w:highlight w:val="white"/>
        </w:rPr>
        <w:t>za</w:t>
      </w:r>
      <w:sdt>
        <w:sdtPr>
          <w:rPr>
            <w:rFonts w:ascii="Verdana" w:hAnsi="Verdana"/>
          </w:rPr>
          <w:tag w:val="goog_rdk_3"/>
          <w:id w:val="1124886265"/>
        </w:sdtPr>
        <w:sdtContent>
          <w:r w:rsidRPr="00CC7F61">
            <w:rPr>
              <w:rFonts w:ascii="Verdana" w:eastAsia="Verdana" w:hAnsi="Verdana" w:cs="Verdana"/>
              <w:highlight w:val="white"/>
            </w:rPr>
            <w:t>bý</w:t>
          </w:r>
        </w:sdtContent>
      </w:sdt>
      <w:sdt>
        <w:sdtPr>
          <w:rPr>
            <w:rFonts w:ascii="Verdana" w:hAnsi="Verdana"/>
          </w:rPr>
          <w:tag w:val="goog_rdk_4"/>
          <w:id w:val="-1313025113"/>
        </w:sdtPr>
        <w:sdtContent>
          <w:r w:rsidR="00CC7F61" w:rsidRPr="00CC7F61">
            <w:rPr>
              <w:rFonts w:ascii="Verdana" w:hAnsi="Verdana"/>
            </w:rPr>
            <w:t>v</w:t>
          </w:r>
        </w:sdtContent>
      </w:sdt>
      <w:r w:rsidRPr="00CC7F61">
        <w:rPr>
          <w:rFonts w:ascii="Verdana" w:eastAsia="Verdana" w:hAnsi="Verdana" w:cs="Verdana"/>
          <w:highlight w:val="white"/>
        </w:rPr>
        <w:t>alo</w:t>
      </w:r>
      <w:r>
        <w:rPr>
          <w:rFonts w:ascii="Verdana" w:eastAsia="Verdana" w:hAnsi="Verdana" w:cs="Verdana"/>
          <w:highlight w:val="white"/>
        </w:rPr>
        <w:t xml:space="preserve"> podnětem ze strany nového vedení ÚSTR, které se pustilo do kritiky učebnice Soudobých dějin. Ministerstvo nicméně po </w:t>
      </w:r>
      <w:sdt>
        <w:sdtPr>
          <w:tag w:val="goog_rdk_5"/>
          <w:id w:val="578949795"/>
        </w:sdtPr>
        <w:sdtContent>
          <w:r>
            <w:rPr>
              <w:rFonts w:ascii="Verdana" w:eastAsia="Verdana" w:hAnsi="Verdana" w:cs="Verdana"/>
              <w:highlight w:val="white"/>
            </w:rPr>
            <w:t>pře</w:t>
          </w:r>
        </w:sdtContent>
      </w:sdt>
      <w:r>
        <w:rPr>
          <w:rFonts w:ascii="Verdana" w:eastAsia="Verdana" w:hAnsi="Verdana" w:cs="Verdana"/>
          <w:highlight w:val="white"/>
        </w:rPr>
        <w:t xml:space="preserve">zkoumání tohoto podnětu neshledalo v učebnici žádné zásadní chyby a nevidí důvod pro odnětí schvalovací doložky. </w:t>
      </w:r>
    </w:p>
    <w:p w14:paraId="43643220" w14:textId="2CE22452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i/>
          <w:color w:val="000000"/>
          <w:highlight w:val="white"/>
        </w:rPr>
        <w:t xml:space="preserve">„Po obdržení tohoto podnětu jsme zadali zpracování posudku k této učebnici Národnímu pedagogickému institutu ČR a na základě všech podkladů jsme dospěli k závěru, že není důvod této učebnici odnímat schvalovací doložku, neboť je </w:t>
      </w:r>
      <w:r w:rsidR="00CC7F61">
        <w:rPr>
          <w:rFonts w:ascii="Verdana" w:eastAsia="Verdana" w:hAnsi="Verdana" w:cs="Verdana"/>
          <w:i/>
          <w:color w:val="000000"/>
          <w:highlight w:val="white"/>
        </w:rPr>
        <w:br/>
      </w:r>
      <w:r>
        <w:rPr>
          <w:rFonts w:ascii="Verdana" w:eastAsia="Verdana" w:hAnsi="Verdana" w:cs="Verdana"/>
          <w:i/>
          <w:color w:val="000000"/>
          <w:highlight w:val="white"/>
        </w:rPr>
        <w:t xml:space="preserve">v souladu se vzdělávacími cíli školského zákona a také v souladu s platným Rámcovým vzdělávacím programem pro základní vzdělávání. Neshledali jsme </w:t>
      </w:r>
      <w:r w:rsidR="00CC7F61">
        <w:rPr>
          <w:rFonts w:ascii="Verdana" w:eastAsia="Verdana" w:hAnsi="Verdana" w:cs="Verdana"/>
          <w:i/>
          <w:color w:val="000000"/>
          <w:highlight w:val="white"/>
        </w:rPr>
        <w:br/>
      </w:r>
      <w:r>
        <w:rPr>
          <w:rFonts w:ascii="Verdana" w:eastAsia="Verdana" w:hAnsi="Verdana" w:cs="Verdana"/>
          <w:i/>
          <w:color w:val="000000"/>
          <w:highlight w:val="white"/>
        </w:rPr>
        <w:t xml:space="preserve">v učebních materiálech závažné chyby a domníváme se, že výhrady ÚSTR pramení spíše z nepochopení či přímo nepřijetí metodologického východiska učebnice,“ </w:t>
      </w:r>
      <w:r>
        <w:rPr>
          <w:rFonts w:ascii="Verdana" w:eastAsia="Verdana" w:hAnsi="Verdana" w:cs="Verdana"/>
          <w:color w:val="000000"/>
          <w:highlight w:val="white"/>
        </w:rPr>
        <w:t>uvádí se ve stanovisku ministerstva školství, které Nakladatelství Fraus obdrželo v minulých dnech.</w:t>
      </w:r>
    </w:p>
    <w:p w14:paraId="75E3E0EB" w14:textId="7F24BCE3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i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Nová učebnice Soudobé dějiny vychází z tzv. badatelské metody, která </w:t>
      </w:r>
      <w:sdt>
        <w:sdtPr>
          <w:tag w:val="goog_rdk_6"/>
          <w:id w:val="1201826960"/>
          <w:showingPlcHdr/>
        </w:sdtPr>
        <w:sdtContent>
          <w:r w:rsidR="007917F5">
            <w:t xml:space="preserve">     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>děti</w:t>
      </w:r>
      <w:sdt>
        <w:sdtPr>
          <w:tag w:val="goog_rdk_7"/>
          <w:id w:val="782157102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 xml:space="preserve"> vede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 k bádání, hledání příčin vzniku různých historických událostí a jejich interpretaci. Spor o učebnici vznikl poté, co došlo k personálním změnám v Ústavu pro studium totalitních režimů. Současné vedení se distancovalo mj. i od učebnice, na které se předchozí vedení ÚSTR a jeho odborníci podíleli. Podle ničím nepodložených tvrzení nového vedení ÚSTR učebnice obhajuje komunismus. </w:t>
      </w:r>
    </w:p>
    <w:p w14:paraId="42389BC5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i/>
          <w:color w:val="000000"/>
          <w:highlight w:val="white"/>
        </w:rPr>
        <w:t>„Naprosto odmítáme, že by nová učebnice měla jakýmkoli způsobem propagovat komunismus nebo zlehčovat jeho zločiny. Naopak otevírá řadu témat, o kterých se doposud děti neučily, propojuje výuku s moderními prvky a umožňuje dětem zjistit si co nejvíce informací. Jsme proto rádi, že ministerstvo školství nesmyslnou teorii o obhajobě komunismu nepotvrdilo,“</w:t>
      </w:r>
      <w:r>
        <w:rPr>
          <w:rFonts w:ascii="Verdana" w:eastAsia="Verdana" w:hAnsi="Verdana" w:cs="Verdana"/>
          <w:color w:val="000000"/>
          <w:highlight w:val="white"/>
        </w:rPr>
        <w:t xml:space="preserve"> vysvětlila šéfredaktorka Nakladatelství Fraus Radka Šmahelová.</w:t>
      </w:r>
    </w:p>
    <w:p w14:paraId="10BCACE9" w14:textId="7B07F8B6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Ministerstvo od ÚSTR rovněž obdrželo konkrétní výčet údajných chyb. </w:t>
      </w:r>
      <w:r>
        <w:rPr>
          <w:rFonts w:ascii="Verdana" w:eastAsia="Verdana" w:hAnsi="Verdana" w:cs="Verdana"/>
          <w:i/>
          <w:color w:val="000000"/>
          <w:highlight w:val="white"/>
        </w:rPr>
        <w:t>„Po jejich posouzení jsme dospěli k závěru, že je v naprosté většině nelze považovat za faktografické ani pedagogické pochybení, jedná se spíše o odlišné interpretace vybraných dějinných událostí, jiné náhledy na věc a občas i vytrhávání vět z kontextu,“</w:t>
      </w:r>
      <w:r>
        <w:rPr>
          <w:rFonts w:ascii="Verdana" w:eastAsia="Verdana" w:hAnsi="Verdana" w:cs="Verdana"/>
          <w:color w:val="000000"/>
          <w:highlight w:val="white"/>
        </w:rPr>
        <w:t xml:space="preserve"> odmítlo ministerstvo tyto údajné chyby. </w:t>
      </w:r>
    </w:p>
    <w:p w14:paraId="3142200A" w14:textId="6FE7C655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Nicméně ve </w:t>
      </w:r>
      <w:sdt>
        <w:sdtPr>
          <w:tag w:val="goog_rdk_8"/>
          <w:id w:val="-565106013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>čtyřech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 případech (všechny jsou doslovně uvedeny níže) ministerstvo doporučuje opravy nepřesností. </w:t>
      </w:r>
      <w:r>
        <w:rPr>
          <w:rFonts w:ascii="Verdana" w:eastAsia="Verdana" w:hAnsi="Verdana" w:cs="Verdana"/>
          <w:i/>
          <w:color w:val="000000"/>
          <w:highlight w:val="white"/>
        </w:rPr>
        <w:t xml:space="preserve">„Všechny tyto připomínky akceptujeme. Než bude možné provést další dotisk, dáme učitelům k dispozici seznam oprav. Rovněž budeme i nadále sbírat zpětnou vazbu a případné další nepřesnosti či podněty, </w:t>
      </w:r>
      <w:r>
        <w:rPr>
          <w:rFonts w:ascii="Verdana" w:eastAsia="Verdana" w:hAnsi="Verdana" w:cs="Verdana"/>
          <w:i/>
          <w:color w:val="000000"/>
          <w:highlight w:val="white"/>
        </w:rPr>
        <w:lastRenderedPageBreak/>
        <w:t>které se ukážou jako problematické ve výuce, budeme zveřejňovat i s</w:t>
      </w:r>
      <w:r w:rsidR="00CC7F61">
        <w:rPr>
          <w:rFonts w:ascii="Verdana" w:eastAsia="Verdana" w:hAnsi="Verdana" w:cs="Verdana"/>
          <w:i/>
          <w:color w:val="000000"/>
          <w:highlight w:val="white"/>
        </w:rPr>
        <w:t xml:space="preserve"> </w:t>
      </w:r>
      <w:r>
        <w:rPr>
          <w:rFonts w:ascii="Verdana" w:eastAsia="Verdana" w:hAnsi="Verdana" w:cs="Verdana"/>
          <w:i/>
          <w:color w:val="000000"/>
          <w:highlight w:val="white"/>
        </w:rPr>
        <w:t xml:space="preserve">doporučením, jak s nimi </w:t>
      </w:r>
      <w:r w:rsidR="00CC7F61">
        <w:rPr>
          <w:rFonts w:ascii="Verdana" w:eastAsia="Verdana" w:hAnsi="Verdana" w:cs="Verdana"/>
          <w:i/>
          <w:color w:val="000000"/>
          <w:highlight w:val="white"/>
        </w:rPr>
        <w:t>nakládat,</w:t>
      </w:r>
      <w:r>
        <w:rPr>
          <w:rFonts w:ascii="Verdana" w:eastAsia="Verdana" w:hAnsi="Verdana" w:cs="Verdana"/>
          <w:i/>
          <w:color w:val="000000"/>
          <w:highlight w:val="white"/>
        </w:rPr>
        <w:t>“</w:t>
      </w:r>
      <w:r>
        <w:rPr>
          <w:rFonts w:ascii="Verdana" w:eastAsia="Verdana" w:hAnsi="Verdana" w:cs="Verdana"/>
          <w:color w:val="000000"/>
          <w:highlight w:val="white"/>
        </w:rPr>
        <w:t xml:space="preserve"> dodala Radka Šmahelová. </w:t>
      </w:r>
    </w:p>
    <w:p w14:paraId="50D3FEB7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Konkrétní nepřesnosti, které MŠMT doporučuje v učebnici opravit:</w:t>
      </w:r>
    </w:p>
    <w:p w14:paraId="6FDF9F93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• s. 43: chybný název odbojové organizace: Ústřední výbor odboje domácího (mělo by být Ústřední vedení odboje domácího);</w:t>
      </w:r>
    </w:p>
    <w:p w14:paraId="70F9B639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• s. 48: Tzv. cikánské tábory v Letech u Písku a Hodoníně u Kunštátu „spravovaly české úřady“ – vyjádření není zcela přesné, tábory od jisté doby podléhaly okupační správě;</w:t>
      </w:r>
    </w:p>
    <w:p w14:paraId="36D0913C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• s. 88: „Každá škola měla a má povinnost vést školní kroniku.“ – od počátku devadesátých let 20. století již není vedení školní kroniky povinností;</w:t>
      </w:r>
    </w:p>
    <w:p w14:paraId="7A606D41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• s. 89: „/Disidenti/ Tvořili pestré společenství, jehož součástí byli reformní komunisté, nekomunisté, katolíci, ale i nonkonformní »máničky«“. Tento výrok by mohl být zavádějící a vést k domněnce, že se z věřících aktivně v disentu projevovali pouze katolíci, a ne zástupci jiných církví.</w:t>
      </w:r>
    </w:p>
    <w:p w14:paraId="604C5B3C" w14:textId="72ECDD6B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i/>
          <w:color w:val="000000"/>
          <w:highlight w:val="white"/>
        </w:rPr>
        <w:t xml:space="preserve">„I z těchto detailních poznámek je vidět, že ministerstvo učebnici zkoumalo opravdu důkladně. Věříme, že neutuchající a nesmyslná snaha ÚSTR </w:t>
      </w:r>
      <w:r>
        <w:rPr>
          <w:rFonts w:ascii="Verdana" w:eastAsia="Verdana" w:hAnsi="Verdana" w:cs="Verdana"/>
          <w:i/>
          <w:color w:val="000000"/>
          <w:highlight w:val="white"/>
        </w:rPr>
        <w:br/>
        <w:t>o očerňování učebnice bez prakticky jakýchkoli faktických výtek tímto ustane</w:t>
      </w:r>
      <w:r w:rsidR="007917F5">
        <w:rPr>
          <w:rFonts w:ascii="Verdana" w:eastAsia="Verdana" w:hAnsi="Verdana" w:cs="Verdana"/>
          <w:i/>
          <w:color w:val="000000"/>
          <w:highlight w:val="white"/>
        </w:rPr>
        <w:t>,</w:t>
      </w:r>
      <w:r>
        <w:rPr>
          <w:rFonts w:ascii="Verdana" w:eastAsia="Verdana" w:hAnsi="Verdana" w:cs="Verdana"/>
          <w:i/>
          <w:color w:val="000000"/>
          <w:highlight w:val="white"/>
        </w:rPr>
        <w:t>“</w:t>
      </w:r>
      <w:r>
        <w:rPr>
          <w:rFonts w:ascii="Verdana" w:eastAsia="Verdana" w:hAnsi="Verdana" w:cs="Verdana"/>
          <w:color w:val="000000"/>
          <w:highlight w:val="white"/>
        </w:rPr>
        <w:t xml:space="preserve"> domnívá se Radka Šmahelová. Nakladatelství Fraus právě kvůli kritice nabídl</w:t>
      </w:r>
      <w:sdt>
        <w:sdtPr>
          <w:tag w:val="goog_rdk_16"/>
          <w:id w:val="-868987358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>o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 přes léto učitelům učebnici v elektronické podobě k </w:t>
      </w:r>
      <w:sdt>
        <w:sdtPr>
          <w:tag w:val="goog_rdk_18"/>
          <w:id w:val="1854601520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>pro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studování zdarma. </w:t>
      </w:r>
      <w:r>
        <w:rPr>
          <w:rFonts w:ascii="Verdana" w:eastAsia="Verdana" w:hAnsi="Verdana" w:cs="Verdana"/>
          <w:i/>
          <w:color w:val="000000"/>
          <w:highlight w:val="white"/>
        </w:rPr>
        <w:t>„A reakce učitelů jen potvrdily, že jsme se vydali správnou cestou,“</w:t>
      </w:r>
      <w:r>
        <w:rPr>
          <w:rFonts w:ascii="Verdana" w:eastAsia="Verdana" w:hAnsi="Verdana" w:cs="Verdana"/>
          <w:color w:val="000000"/>
          <w:highlight w:val="white"/>
        </w:rPr>
        <w:t xml:space="preserve"> uzavřela Radka Šmahelová.</w:t>
      </w:r>
    </w:p>
    <w:p w14:paraId="6C54F9F7" w14:textId="77777777" w:rsidR="000B17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Ministerstvo ve svém stanovisku uvádí, že podrobnější vysvětlení toho, jak pracovat s učebnicí založenou na badatelském konceptu, napomůže eliminovat případné kritické ohlasy. </w:t>
      </w:r>
      <w:r>
        <w:rPr>
          <w:rFonts w:ascii="Verdana" w:eastAsia="Verdana" w:hAnsi="Verdana" w:cs="Verdana"/>
          <w:i/>
          <w:color w:val="000000"/>
          <w:highlight w:val="white"/>
        </w:rPr>
        <w:t>„Moderní dějiny jsou vděčným předmětem zájmu mediálního světa, jejich interpretace je stále živá, mnoho témat je zde velmi citlivých a vyvolávajících emoce, a proto i výběr učiva nebyl pro autory učebnice jednoduchý. Domníváme se, že pojetí učebnice následuje moderní trendy v dějepisném vzdělávání (badatelsky orientovaná výuka, koncepty historického myšlení) a je v souladu s východisky pro velkou revizi rámcových vzdělávacích programů, která je mimo jiné zaměřena na odklon od čisté faktografie,“</w:t>
      </w:r>
      <w:r>
        <w:rPr>
          <w:rFonts w:ascii="Verdana" w:eastAsia="Verdana" w:hAnsi="Verdana" w:cs="Verdana"/>
          <w:color w:val="000000"/>
          <w:highlight w:val="white"/>
        </w:rPr>
        <w:t xml:space="preserve"> uzavírá ministerstvo.</w:t>
      </w:r>
    </w:p>
    <w:p w14:paraId="13066B86" w14:textId="743FBD38" w:rsidR="000B1735" w:rsidRDefault="00000000" w:rsidP="00CC7F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 xml:space="preserve">Nakladatelství Fraus bude v rozvoji badatelské metody pokračovat i nadále, </w:t>
      </w:r>
      <w:sdt>
        <w:sdtPr>
          <w:tag w:val="goog_rdk_20"/>
          <w:id w:val="-1091234204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>již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 proběhla pilotáž</w:t>
      </w:r>
      <w:r w:rsidR="00CC7F61">
        <w:rPr>
          <w:rFonts w:ascii="Verdana" w:eastAsia="Verdana" w:hAnsi="Verdana" w:cs="Verdana"/>
          <w:color w:val="000000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highlight w:val="white"/>
        </w:rPr>
        <w:t>badatelsk</w:t>
      </w:r>
      <w:sdt>
        <w:sdtPr>
          <w:tag w:val="goog_rdk_24"/>
          <w:id w:val="-223605113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>é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 učebnic</w:t>
      </w:r>
      <w:sdt>
        <w:sdtPr>
          <w:tag w:val="goog_rdk_26"/>
          <w:id w:val="1439412956"/>
        </w:sdtPr>
        <w:sdtContent>
          <w:r>
            <w:rPr>
              <w:rFonts w:ascii="Verdana" w:eastAsia="Verdana" w:hAnsi="Verdana" w:cs="Verdana"/>
              <w:color w:val="000000"/>
              <w:highlight w:val="white"/>
            </w:rPr>
            <w:t>e</w:t>
          </w:r>
        </w:sdtContent>
      </w:sdt>
      <w:r>
        <w:rPr>
          <w:rFonts w:ascii="Verdana" w:eastAsia="Verdana" w:hAnsi="Verdana" w:cs="Verdana"/>
          <w:color w:val="000000"/>
          <w:highlight w:val="white"/>
        </w:rPr>
        <w:t xml:space="preserve"> dějepisu pro 6. ročník, další budou následovat.</w:t>
      </w:r>
    </w:p>
    <w:p w14:paraId="7857B1A4" w14:textId="77777777" w:rsidR="000B1735" w:rsidRDefault="000B1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</w:p>
    <w:p w14:paraId="5746E919" w14:textId="77777777" w:rsidR="000B1735" w:rsidRDefault="000B173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Verdana" w:eastAsia="Verdana" w:hAnsi="Verdana" w:cs="Verdana"/>
          <w:color w:val="000000"/>
          <w:highlight w:val="white"/>
        </w:rPr>
      </w:pPr>
    </w:p>
    <w:sectPr w:rsidR="000B17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B411" w14:textId="77777777" w:rsidR="00AA19BD" w:rsidRDefault="00AA19BD">
      <w:pPr>
        <w:spacing w:after="0" w:line="240" w:lineRule="auto"/>
      </w:pPr>
      <w:r>
        <w:separator/>
      </w:r>
    </w:p>
  </w:endnote>
  <w:endnote w:type="continuationSeparator" w:id="0">
    <w:p w14:paraId="4C2AB131" w14:textId="77777777" w:rsidR="00AA19BD" w:rsidRDefault="00AA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E45C" w14:textId="77777777" w:rsidR="000B17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Kontakt pro média: Radka Šmahelová, 602 681 571, smahelova@fraus.cz</w:t>
    </w:r>
  </w:p>
  <w:p w14:paraId="4793741D" w14:textId="77777777" w:rsidR="000B17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 xml:space="preserve">Tomáš Kofroň, </w:t>
    </w:r>
    <w:proofErr w:type="spellStart"/>
    <w:r>
      <w:rPr>
        <w:rFonts w:cs="Calibri"/>
        <w:color w:val="000000"/>
      </w:rPr>
      <w:t>Adison</w:t>
    </w:r>
    <w:proofErr w:type="spellEnd"/>
    <w:r>
      <w:rPr>
        <w:rFonts w:cs="Calibri"/>
        <w:color w:val="000000"/>
      </w:rPr>
      <w:t>, 725 591 097, tomas.kofron@adison.cz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3E15" w14:textId="77777777" w:rsidR="00AA19BD" w:rsidRDefault="00AA19BD">
      <w:pPr>
        <w:spacing w:after="0" w:line="240" w:lineRule="auto"/>
      </w:pPr>
      <w:r>
        <w:separator/>
      </w:r>
    </w:p>
  </w:footnote>
  <w:footnote w:type="continuationSeparator" w:id="0">
    <w:p w14:paraId="2852B483" w14:textId="77777777" w:rsidR="00AA19BD" w:rsidRDefault="00AA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1ACC" w14:textId="77777777" w:rsidR="000B1735" w:rsidRDefault="00000000">
    <w:pPr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56EEBF77" wp14:editId="20342BC6">
          <wp:extent cx="1297918" cy="858466"/>
          <wp:effectExtent l="0" t="0" r="0" b="0"/>
          <wp:docPr id="7" name="image1.jpg" descr="Obsah obrázku text, podepsa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, podepsat,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918" cy="858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35"/>
    <w:rsid w:val="000B1735"/>
    <w:rsid w:val="000C00F6"/>
    <w:rsid w:val="000D11C1"/>
    <w:rsid w:val="007917F5"/>
    <w:rsid w:val="00A277A0"/>
    <w:rsid w:val="00AA19BD"/>
    <w:rsid w:val="00C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E782"/>
  <w15:docId w15:val="{3BEE9C10-EDE9-6643-8C85-C044B0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B7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C7B1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34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DD"/>
    <w:pPr>
      <w:spacing w:after="0" w:line="240" w:lineRule="auto"/>
    </w:pPr>
    <w:rPr>
      <w:rFonts w:cs="Times New Roma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41B65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0C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Standardnpsmoodstavce"/>
    <w:rsid w:val="000C2796"/>
  </w:style>
  <w:style w:type="character" w:customStyle="1" w:styleId="il">
    <w:name w:val="il"/>
    <w:basedOn w:val="Standardnpsmoodstavce"/>
    <w:rsid w:val="005118F0"/>
  </w:style>
  <w:style w:type="character" w:styleId="Nevyeenzmnka">
    <w:name w:val="Unresolved Mention"/>
    <w:basedOn w:val="Standardnpsmoodstavce"/>
    <w:uiPriority w:val="99"/>
    <w:semiHidden/>
    <w:unhideWhenUsed/>
    <w:rsid w:val="00ED527D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66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620466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4Z4IqbOAIO2f9fZl/J6/pj+4g==">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kokinka</dc:creator>
  <cp:lastModifiedBy>Veronika Psutková</cp:lastModifiedBy>
  <cp:revision>4</cp:revision>
  <dcterms:created xsi:type="dcterms:W3CDTF">2023-09-08T13:38:00Z</dcterms:created>
  <dcterms:modified xsi:type="dcterms:W3CDTF">2023-09-11T06:39:00Z</dcterms:modified>
</cp:coreProperties>
</file>