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0517" w14:textId="39AA7CBD" w:rsidR="00C07A27" w:rsidRDefault="00162744" w:rsidP="00AD091B">
      <w:pPr>
        <w:pStyle w:val="msonormalcxspmiddle"/>
        <w:spacing w:before="120" w:beforeAutospacing="0" w:after="0" w:afterAutospacing="0"/>
        <w:contextualSpacing/>
        <w:jc w:val="center"/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</w:pP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Zájem o vzdělávací portály neuvadá, žáci nejvíce dohánějí češtinu</w:t>
      </w:r>
    </w:p>
    <w:p w14:paraId="3514DADB" w14:textId="04B1FD10" w:rsidR="00876D62" w:rsidRPr="00A87EF3" w:rsidRDefault="00876D62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8"/>
          <w:szCs w:val="28"/>
          <w:shd w:val="clear" w:color="auto" w:fill="FFFFFF"/>
        </w:rPr>
      </w:pPr>
    </w:p>
    <w:p w14:paraId="29C92414" w14:textId="6B602E69" w:rsidR="00162744" w:rsidRDefault="00784243" w:rsidP="005B1AE6">
      <w:pPr>
        <w:pStyle w:val="Textkomente"/>
        <w:jc w:val="both"/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Praha, 6. prosince – V</w:t>
      </w:r>
      <w:r w:rsidR="00162744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 letošním školním roce se základní a střední školy zatím plošně neuzavřely. Žáci a studenti ale stále potřebují dohnat chybějící látku z minulého školního roku. </w:t>
      </w:r>
      <w:r w:rsidR="005B1AE6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Rozdíly v kvalitě vzdělání se totiž v době on-line výuky ještě prohloubily. </w:t>
      </w:r>
      <w:r w:rsidR="00162744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I letos na podzim proto statisíce žáků a rodičů využívají vzdělávací portály. Podle statistik webu </w:t>
      </w:r>
      <w:hyperlink r:id="rId7" w:history="1">
        <w:r w:rsidR="00162744" w:rsidRPr="00AE470F">
          <w:rPr>
            <w:rStyle w:val="Hypertextovodkaz"/>
            <w:rFonts w:ascii="Verdana" w:hAnsi="Verdana" w:cs="Arial"/>
            <w:spacing w:val="9"/>
            <w:sz w:val="22"/>
            <w:szCs w:val="22"/>
            <w:shd w:val="clear" w:color="auto" w:fill="FFFFFF"/>
          </w:rPr>
          <w:t>www.skolasnadhledem.cz</w:t>
        </w:r>
      </w:hyperlink>
      <w:r w:rsidR="00162744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je přitom potřeba doučování nejsilnější v hlavních předmětech, tedy češtině </w:t>
      </w:r>
      <w:r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br/>
      </w:r>
      <w:r w:rsidR="00162744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a matematice.</w:t>
      </w:r>
    </w:p>
    <w:p w14:paraId="4AC66727" w14:textId="27891E6C" w:rsidR="00162744" w:rsidRDefault="00162744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Zájem o dodatečné procvičování učiva v letošním školním roce neopadl. Rodiče a děti využívají doplňkové vzdělávací portály ve stejném počtu, jak</w:t>
      </w:r>
      <w:r w:rsidR="00FB210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o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 době zavřených škol. </w:t>
      </w:r>
      <w:r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„Ukazují se obrovské rozdíly ve výuce. Ne všechny školy zvládly obtížný přechod </w:t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na on-line výuku, v řadě míst nebyla kvalita výuky v loňském školním roce plnohodnotná</w:t>
      </w:r>
      <w:r w:rsid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a rozdíly mezi jednotlivými školami či regiony se ještě prohloubily</w:t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. Děti a rodiče proto stále využívají všechny dostupné možnosti, jak výuku dohnat. A nejjednodušší </w:t>
      </w:r>
      <w:r w:rsidR="00BB198A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br/>
      </w:r>
      <w:r w:rsidR="005B1AE6"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a nejoblíbenější variantou jsou vzdělávací portály,“</w:t>
      </w:r>
      <w:r w:rsidR="005B1AE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vysvětlila 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šéfredaktorka </w:t>
      </w:r>
      <w:r w:rsidR="000E2597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N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akladatelství Fraus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Radka Šmahelová.</w:t>
      </w:r>
    </w:p>
    <w:p w14:paraId="7522C97A" w14:textId="0017FADA" w:rsidR="005B1AE6" w:rsidRDefault="005B1AE6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32FF30D2" w14:textId="5956CD49" w:rsidR="005B1AE6" w:rsidRDefault="005B1AE6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Návštěvnost vzdělávacích webů, která prudce vzrostla loni na podzim, tak neklesá.</w:t>
      </w:r>
      <w:r w:rsidR="009D799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Web Škola s nadhledem navštíví každý měsíc stovky tisíc rodičů </w:t>
      </w:r>
      <w:r w:rsidR="00BB198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="009D799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dětí</w:t>
      </w:r>
      <w:r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. </w:t>
      </w:r>
      <w:r w:rsidR="009D799A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</w:t>
      </w:r>
      <w:r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Touha po doučování a procvičování je prakticky stejná jako loni </w:t>
      </w:r>
      <w:r w:rsidR="00FB2103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br/>
      </w:r>
      <w:r w:rsidRPr="005B1AE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na podzim v době uzavřených škol,“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dodává</w:t>
      </w:r>
      <w:r w:rsidR="009D799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Radka Šmahelová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</w:p>
    <w:p w14:paraId="0A7C738B" w14:textId="636955DD" w:rsidR="00FB2103" w:rsidRDefault="00FB2103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5B0FEC3B" w14:textId="6C7F2D53" w:rsidR="00FB2103" w:rsidRDefault="00FB2103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Vzdělávací portály nabízejí možnost procvičování většiny školních předmětů v různých stupních obtížnosti včetně rychlého vyhodnocení </w:t>
      </w:r>
      <w:r w:rsidR="00BE3B3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různých interaktivních prvků. Např. web Škola s nadhledem si v loňském školním roce vyzkoušelo 1,3 milionu žáků a jejich rodičů, o dva roky dříve to byly jen desítky tisíc studentů.</w:t>
      </w:r>
    </w:p>
    <w:p w14:paraId="01CE2689" w14:textId="5CA9007A" w:rsidR="009D799A" w:rsidRDefault="009D799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764B5BF8" w14:textId="4226A501" w:rsidR="009D799A" w:rsidRDefault="009D799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Nejvíce zasažen</w:t>
      </w:r>
      <w:r w:rsidR="00FB210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i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loňským výpadkem jsou žáci 2. stupně základních škol, nej</w:t>
      </w:r>
      <w:r w:rsidR="00FB210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častěji na web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přicházejí žáci 6. </w:t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a 7.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tříd. </w:t>
      </w:r>
      <w:r w:rsidRPr="00FB2103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„S přechodem na 2. stupeň začíná být učivo složitější a on-line výuka v mnoha případech zkrátka nestačí. V některých předmětech už ani nemůže být tak silná podpora rodičů,“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přidala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Radka Šmahelová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 Žáci 2. stupně jsou navíc nejohroženější skupinou, protože se v době on-line výuky musejí soustředit i na přijímací zkoušky na střední školy</w:t>
      </w:r>
      <w:r w:rsidR="00FB210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a rozhoduje se tak o jejich budoucnosti.</w:t>
      </w:r>
    </w:p>
    <w:p w14:paraId="65A02029" w14:textId="4AFEB92F" w:rsidR="00D55D81" w:rsidRDefault="00D55D81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29131652" w14:textId="565FF9DD" w:rsidR="00D55D81" w:rsidRDefault="00D55D81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Velmi ohroženou skupinou jsou i čerství školáci. </w:t>
      </w:r>
      <w:r w:rsidRPr="00BB198A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„Vidíme velký zájem </w:t>
      </w:r>
      <w:r w:rsidR="00BB198A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br/>
      </w:r>
      <w:r w:rsidRPr="00BB198A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o procvičování z řad prvňáčků i druháků. Malé děti chodily loni do školy jen několik týdnů, poté přišly o veškeré sociální kontakty, nestihly si vybudovat žádné studijní návyky. Jejich návrat do lavic je proto velmi náročný,“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vysvětli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la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Radka Šmahelová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</w:p>
    <w:p w14:paraId="564031DB" w14:textId="77777777" w:rsidR="009D799A" w:rsidRDefault="009D799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5A8436B1" w14:textId="584350CE" w:rsidR="009D799A" w:rsidRDefault="009D799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lastRenderedPageBreak/>
        <w:t xml:space="preserve">Suverénně největší zájem je přitom o doučování 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stěžejních předmětů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,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především </w:t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če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ského jazyka a matematiky.  V </w:t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češtině si žáci v posledních měsících vyzkoušeli téměř 600 tisíc cvičení</w:t>
      </w:r>
      <w:r w:rsidR="00D95E34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Silný zájem je i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o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studium angličtiny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. </w:t>
      </w:r>
      <w:r w:rsidR="00E03E95" w:rsidRPr="00E03E9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„V angličtině dětem chyběl především poslech jazyka </w:t>
      </w:r>
      <w:r w:rsidR="00784243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br/>
      </w:r>
      <w:r w:rsidR="00E03E95" w:rsidRPr="00E03E95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a komunikace. Škola s nadhledem přitom nabízí širokou škálu poslechových cvičení pro žáky prvního i druhého stupně,“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uzavřela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7416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Radka Šmahelová</w:t>
      </w:r>
      <w:r w:rsidR="00E03E95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 Z dalších předmětů si ž</w:t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áci druhého stupně dále často procvičují přírodopis </w:t>
      </w:r>
      <w:r w:rsidR="0078424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="00D55D81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fyziku, u žáků prvního stupně je zájem o úlohy z prvouky.</w:t>
      </w:r>
    </w:p>
    <w:p w14:paraId="73792A12" w14:textId="5D6A2512" w:rsidR="00D95E34" w:rsidRDefault="00D95E34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5C0851D6" w14:textId="211A1C6E" w:rsidR="00BB198A" w:rsidRDefault="00BB198A" w:rsidP="00BB198A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BB198A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České školy byly zavřeny už na jaře 2020 a poté po převážnou část loňského školního roku, jejich uzávěra tak patřila k nejdelším na světě.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Letos sice zatím k plošném uzávěrkám škol nedošlo, nicméně zájem o vzdělávací portály neustává.</w:t>
      </w:r>
    </w:p>
    <w:p w14:paraId="01C15A9E" w14:textId="77777777" w:rsidR="00FB2103" w:rsidRDefault="00FB2103" w:rsidP="00BB198A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335C79EC" w14:textId="5B4648AA" w:rsidR="00BB198A" w:rsidRDefault="00BB198A" w:rsidP="00BB198A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FD235B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„Pro děti, rodiče i školy jsou poslední týdny ještě náročnější než na jaře v době uzavřených škol. Tehdy byly školy plošně uzavřené a všichni se učili z domova. Teď žáci nebo i celé třídy padají </w:t>
      </w:r>
      <w:r w:rsidR="00FB2103" w:rsidRPr="00FD235B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opakovaně </w:t>
      </w:r>
      <w:r w:rsidRPr="00FD235B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do karantény, prezenční výuka se střídá a kombinuje s on-line učením. Jsme samozřejmě rádi, že jsou děti ve škole a doufáme, že to tak zůstane. Nový systém ale klade na všechny </w:t>
      </w:r>
      <w:r w:rsidR="00FB2103" w:rsidRPr="00FD235B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ještě </w:t>
      </w:r>
      <w:r w:rsidRPr="00FD235B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daleko větší nároky než na jaře. V takové chvíli mají vzdělávací portály nezastupitelnou doplňkovou roli,“</w:t>
      </w:r>
      <w:r w:rsidRPr="00FD235B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doplnil ředitel </w:t>
      </w:r>
      <w:r w:rsidR="00FD235B" w:rsidRPr="00FD235B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pražské</w:t>
      </w:r>
      <w:r w:rsidR="00FD235B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Základní školy Nepomucká Aleš Hejna.</w:t>
      </w:r>
    </w:p>
    <w:p w14:paraId="6F2F4D00" w14:textId="04A9FBAE" w:rsidR="00BB198A" w:rsidRDefault="00BB198A" w:rsidP="00BB198A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1971C383" w14:textId="3B1C421E" w:rsidR="00BB198A" w:rsidRDefault="00BB198A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Web </w:t>
      </w:r>
      <w:hyperlink r:id="rId8" w:history="1">
        <w:r w:rsidRPr="00AE470F">
          <w:rPr>
            <w:rStyle w:val="Hypertextovodkaz"/>
            <w:rFonts w:ascii="Verdana" w:hAnsi="Verdana" w:cs="Arial"/>
            <w:spacing w:val="9"/>
            <w:sz w:val="22"/>
            <w:szCs w:val="22"/>
            <w:shd w:val="clear" w:color="auto" w:fill="FFFFFF"/>
          </w:rPr>
          <w:t>www.skolasnadhledem.cz</w:t>
        </w:r>
      </w:hyperlink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vytvořilo </w:t>
      </w:r>
      <w:r w:rsidR="005E2625" w:rsidRPr="001B0C8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Nakladatelství </w:t>
      </w:r>
      <w:r w:rsidR="00D10CA9" w:rsidRPr="001B0C8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Fraus, největší učebnicové nakladatelství tištěných i interaktivních vzdělávacích materiálů pro základní školy, víceletá gymnázia, střední a jazykové školy. </w:t>
      </w:r>
      <w:r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Portál nabízí </w:t>
      </w:r>
      <w:r w:rsidR="00FB2103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zdarma více než 6000 cvičení z většiny vyučovaných předmětů a dalších 1000 doplňkových materiálů. </w:t>
      </w:r>
    </w:p>
    <w:p w14:paraId="462142C7" w14:textId="77777777" w:rsidR="00B75E20" w:rsidRDefault="00B75E20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sectPr w:rsidR="00B75E20" w:rsidSect="00AA3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1733" w14:textId="77777777" w:rsidR="009303DE" w:rsidRDefault="009303DE" w:rsidP="008A336D">
      <w:pPr>
        <w:spacing w:after="0" w:line="240" w:lineRule="auto"/>
      </w:pPr>
      <w:r>
        <w:separator/>
      </w:r>
    </w:p>
  </w:endnote>
  <w:endnote w:type="continuationSeparator" w:id="0">
    <w:p w14:paraId="3468D49E" w14:textId="77777777" w:rsidR="009303DE" w:rsidRDefault="009303DE" w:rsidP="008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C49F" w14:textId="77777777" w:rsidR="006B30D4" w:rsidRDefault="006B30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B9D4" w14:textId="71167EDC" w:rsidR="00B75E20" w:rsidRDefault="00B75E20">
    <w:pPr>
      <w:pStyle w:val="Zpat"/>
    </w:pPr>
    <w:r>
      <w:t xml:space="preserve">Kontakt pro média: </w:t>
    </w:r>
    <w:r w:rsidR="00784243">
      <w:t>Radka Šmahelová, 602 681 571, smahelova@fraus.cz</w:t>
    </w:r>
  </w:p>
  <w:p w14:paraId="492443B2" w14:textId="0E922DF5" w:rsidR="00B75E20" w:rsidRDefault="00B75E20">
    <w:pPr>
      <w:pStyle w:val="Zpat"/>
    </w:pPr>
    <w:r>
      <w:t xml:space="preserve">Tomáš Kofroň, </w:t>
    </w:r>
    <w:proofErr w:type="spellStart"/>
    <w:r>
      <w:t>Adison</w:t>
    </w:r>
    <w:proofErr w:type="spellEnd"/>
    <w:r>
      <w:t>, 725 591 097, tomas.kofron@adison.cz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BD02" w14:textId="77777777" w:rsidR="006B30D4" w:rsidRDefault="006B3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6229" w14:textId="77777777" w:rsidR="009303DE" w:rsidRDefault="009303DE" w:rsidP="008A336D">
      <w:pPr>
        <w:spacing w:after="0" w:line="240" w:lineRule="auto"/>
      </w:pPr>
      <w:r>
        <w:separator/>
      </w:r>
    </w:p>
  </w:footnote>
  <w:footnote w:type="continuationSeparator" w:id="0">
    <w:p w14:paraId="54ABDED6" w14:textId="77777777" w:rsidR="009303DE" w:rsidRDefault="009303DE" w:rsidP="008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FC16" w14:textId="77777777" w:rsidR="006B30D4" w:rsidRDefault="006B30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3820" w14:textId="0D1FB86B" w:rsidR="008A336D" w:rsidRDefault="008A336D">
    <w:pPr>
      <w:pStyle w:val="Zhlav"/>
    </w:pPr>
    <w:r>
      <w:tab/>
    </w:r>
    <w:r>
      <w:tab/>
    </w:r>
    <w:r w:rsidR="001B0C8C" w:rsidRPr="001B0C8C">
      <w:rPr>
        <w:noProof/>
      </w:rPr>
      <w:drawing>
        <wp:inline distT="0" distB="0" distL="0" distR="0" wp14:anchorId="713A3896" wp14:editId="55E41D31">
          <wp:extent cx="1235075" cy="798877"/>
          <wp:effectExtent l="0" t="0" r="3175" b="1270"/>
          <wp:docPr id="1" name="Obrázek 1" descr="Obsah obrázku text, doprava, letadlo, baló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doprava, letadlo, baló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757" cy="8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5D712" w14:textId="77777777" w:rsidR="008A336D" w:rsidRDefault="008A33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4546" w14:textId="77777777" w:rsidR="006B30D4" w:rsidRDefault="006B30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278"/>
    <w:multiLevelType w:val="hybridMultilevel"/>
    <w:tmpl w:val="614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29"/>
    <w:multiLevelType w:val="hybridMultilevel"/>
    <w:tmpl w:val="111A6588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7302C"/>
    <w:multiLevelType w:val="hybridMultilevel"/>
    <w:tmpl w:val="D38662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1220901"/>
    <w:multiLevelType w:val="hybridMultilevel"/>
    <w:tmpl w:val="5C7E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11A"/>
    <w:multiLevelType w:val="hybridMultilevel"/>
    <w:tmpl w:val="61E4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39F"/>
    <w:multiLevelType w:val="hybridMultilevel"/>
    <w:tmpl w:val="287ED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05416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398"/>
    <w:multiLevelType w:val="hybridMultilevel"/>
    <w:tmpl w:val="EC922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A053459"/>
    <w:multiLevelType w:val="hybridMultilevel"/>
    <w:tmpl w:val="E1D8A1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C3850"/>
    <w:multiLevelType w:val="hybridMultilevel"/>
    <w:tmpl w:val="4BDC9D3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162E91"/>
    <w:multiLevelType w:val="hybridMultilevel"/>
    <w:tmpl w:val="3C40BBA8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354D15"/>
    <w:multiLevelType w:val="hybridMultilevel"/>
    <w:tmpl w:val="BAD87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1B28"/>
    <w:multiLevelType w:val="hybridMultilevel"/>
    <w:tmpl w:val="F6EEB84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C5136A9"/>
    <w:multiLevelType w:val="hybridMultilevel"/>
    <w:tmpl w:val="75BAC034"/>
    <w:lvl w:ilvl="0" w:tplc="11A2EF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8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A37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36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836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4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44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6F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61BA"/>
    <w:multiLevelType w:val="hybridMultilevel"/>
    <w:tmpl w:val="B14C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2517D"/>
    <w:multiLevelType w:val="hybridMultilevel"/>
    <w:tmpl w:val="02F0FE34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284B89"/>
    <w:multiLevelType w:val="hybridMultilevel"/>
    <w:tmpl w:val="0060B4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D86611E"/>
    <w:multiLevelType w:val="hybridMultilevel"/>
    <w:tmpl w:val="4156026A"/>
    <w:lvl w:ilvl="0" w:tplc="E2824B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360D"/>
    <w:multiLevelType w:val="hybridMultilevel"/>
    <w:tmpl w:val="ADB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67E3"/>
    <w:multiLevelType w:val="hybridMultilevel"/>
    <w:tmpl w:val="4A4E0E5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9B36D80"/>
    <w:multiLevelType w:val="hybridMultilevel"/>
    <w:tmpl w:val="DB72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33B86"/>
    <w:multiLevelType w:val="hybridMultilevel"/>
    <w:tmpl w:val="84B6B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02B97"/>
    <w:multiLevelType w:val="hybridMultilevel"/>
    <w:tmpl w:val="EC66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3B0E35"/>
    <w:multiLevelType w:val="hybridMultilevel"/>
    <w:tmpl w:val="954857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6D0C37"/>
    <w:multiLevelType w:val="hybridMultilevel"/>
    <w:tmpl w:val="748EEA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6A4F11"/>
    <w:multiLevelType w:val="hybridMultilevel"/>
    <w:tmpl w:val="FFD6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43967"/>
    <w:multiLevelType w:val="hybridMultilevel"/>
    <w:tmpl w:val="D8AE2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1004B0C"/>
    <w:multiLevelType w:val="hybridMultilevel"/>
    <w:tmpl w:val="A7B8F250"/>
    <w:lvl w:ilvl="0" w:tplc="126E7E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912419"/>
    <w:multiLevelType w:val="hybridMultilevel"/>
    <w:tmpl w:val="2C74B31A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13146"/>
    <w:multiLevelType w:val="hybridMultilevel"/>
    <w:tmpl w:val="F1502A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5F60F8"/>
    <w:multiLevelType w:val="hybridMultilevel"/>
    <w:tmpl w:val="8F40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6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6"/>
  </w:num>
  <w:num w:numId="8">
    <w:abstractNumId w:val="8"/>
  </w:num>
  <w:num w:numId="9">
    <w:abstractNumId w:val="28"/>
  </w:num>
  <w:num w:numId="10">
    <w:abstractNumId w:val="3"/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24"/>
  </w:num>
  <w:num w:numId="17">
    <w:abstractNumId w:val="10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22"/>
  </w:num>
  <w:num w:numId="23">
    <w:abstractNumId w:val="1"/>
  </w:num>
  <w:num w:numId="24">
    <w:abstractNumId w:val="14"/>
  </w:num>
  <w:num w:numId="25">
    <w:abstractNumId w:val="9"/>
  </w:num>
  <w:num w:numId="26">
    <w:abstractNumId w:val="27"/>
  </w:num>
  <w:num w:numId="27">
    <w:abstractNumId w:val="5"/>
  </w:num>
  <w:num w:numId="28">
    <w:abstractNumId w:val="2"/>
  </w:num>
  <w:num w:numId="29">
    <w:abstractNumId w:val="23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B7"/>
    <w:rsid w:val="000210E7"/>
    <w:rsid w:val="000237DF"/>
    <w:rsid w:val="000412E4"/>
    <w:rsid w:val="000443BB"/>
    <w:rsid w:val="00047051"/>
    <w:rsid w:val="00053B16"/>
    <w:rsid w:val="00055500"/>
    <w:rsid w:val="00057E02"/>
    <w:rsid w:val="00066F5C"/>
    <w:rsid w:val="00076D8C"/>
    <w:rsid w:val="0007796C"/>
    <w:rsid w:val="000840F8"/>
    <w:rsid w:val="00095FAB"/>
    <w:rsid w:val="000974F4"/>
    <w:rsid w:val="000B289E"/>
    <w:rsid w:val="000C22DC"/>
    <w:rsid w:val="000D0100"/>
    <w:rsid w:val="000D22D6"/>
    <w:rsid w:val="000E2597"/>
    <w:rsid w:val="000E5299"/>
    <w:rsid w:val="000F4594"/>
    <w:rsid w:val="000F759C"/>
    <w:rsid w:val="001107B1"/>
    <w:rsid w:val="00113A10"/>
    <w:rsid w:val="001310F8"/>
    <w:rsid w:val="00145801"/>
    <w:rsid w:val="00151810"/>
    <w:rsid w:val="00162744"/>
    <w:rsid w:val="001810D8"/>
    <w:rsid w:val="00181D75"/>
    <w:rsid w:val="00184D19"/>
    <w:rsid w:val="001A19EF"/>
    <w:rsid w:val="001A59B6"/>
    <w:rsid w:val="001A69ED"/>
    <w:rsid w:val="001B0C8C"/>
    <w:rsid w:val="001B1FD0"/>
    <w:rsid w:val="001B35C5"/>
    <w:rsid w:val="001B53B0"/>
    <w:rsid w:val="001B6F72"/>
    <w:rsid w:val="001B71C8"/>
    <w:rsid w:val="001C0840"/>
    <w:rsid w:val="001C1174"/>
    <w:rsid w:val="001E1133"/>
    <w:rsid w:val="0020126C"/>
    <w:rsid w:val="00211C7F"/>
    <w:rsid w:val="00225648"/>
    <w:rsid w:val="00242AC4"/>
    <w:rsid w:val="00252309"/>
    <w:rsid w:val="00256F2A"/>
    <w:rsid w:val="002764AE"/>
    <w:rsid w:val="002859E1"/>
    <w:rsid w:val="00294618"/>
    <w:rsid w:val="002968FD"/>
    <w:rsid w:val="002C1F76"/>
    <w:rsid w:val="002D3B47"/>
    <w:rsid w:val="002D4F41"/>
    <w:rsid w:val="002D721F"/>
    <w:rsid w:val="002E3FD7"/>
    <w:rsid w:val="002F1B1A"/>
    <w:rsid w:val="00305CDF"/>
    <w:rsid w:val="003303E6"/>
    <w:rsid w:val="00333CD1"/>
    <w:rsid w:val="00334F3C"/>
    <w:rsid w:val="0036463B"/>
    <w:rsid w:val="00364697"/>
    <w:rsid w:val="00394601"/>
    <w:rsid w:val="00394B42"/>
    <w:rsid w:val="003A2296"/>
    <w:rsid w:val="003C43F1"/>
    <w:rsid w:val="003E5550"/>
    <w:rsid w:val="003F08C9"/>
    <w:rsid w:val="003F1468"/>
    <w:rsid w:val="003F72A6"/>
    <w:rsid w:val="00400B8E"/>
    <w:rsid w:val="00413C21"/>
    <w:rsid w:val="00416012"/>
    <w:rsid w:val="004173FA"/>
    <w:rsid w:val="00417D3C"/>
    <w:rsid w:val="00417D90"/>
    <w:rsid w:val="00424DFB"/>
    <w:rsid w:val="00445DA2"/>
    <w:rsid w:val="00455B33"/>
    <w:rsid w:val="004562AB"/>
    <w:rsid w:val="00456F3C"/>
    <w:rsid w:val="00464A3F"/>
    <w:rsid w:val="004705C6"/>
    <w:rsid w:val="0047313F"/>
    <w:rsid w:val="00474DD6"/>
    <w:rsid w:val="004760A5"/>
    <w:rsid w:val="00480295"/>
    <w:rsid w:val="004B03B0"/>
    <w:rsid w:val="004B328B"/>
    <w:rsid w:val="004C7E50"/>
    <w:rsid w:val="004E1185"/>
    <w:rsid w:val="004E529B"/>
    <w:rsid w:val="00510996"/>
    <w:rsid w:val="00545918"/>
    <w:rsid w:val="005528BB"/>
    <w:rsid w:val="00554360"/>
    <w:rsid w:val="0055585D"/>
    <w:rsid w:val="00565E71"/>
    <w:rsid w:val="005B1AE6"/>
    <w:rsid w:val="005B33A3"/>
    <w:rsid w:val="005C219D"/>
    <w:rsid w:val="005D6ABC"/>
    <w:rsid w:val="005D7090"/>
    <w:rsid w:val="005E2285"/>
    <w:rsid w:val="005E2625"/>
    <w:rsid w:val="005E63D1"/>
    <w:rsid w:val="005F1DB9"/>
    <w:rsid w:val="006039CD"/>
    <w:rsid w:val="00607B99"/>
    <w:rsid w:val="00627E08"/>
    <w:rsid w:val="00640291"/>
    <w:rsid w:val="00640509"/>
    <w:rsid w:val="00640F87"/>
    <w:rsid w:val="00647D58"/>
    <w:rsid w:val="006525E0"/>
    <w:rsid w:val="0065355F"/>
    <w:rsid w:val="00672584"/>
    <w:rsid w:val="00673C23"/>
    <w:rsid w:val="00676097"/>
    <w:rsid w:val="006B30D4"/>
    <w:rsid w:val="006B559C"/>
    <w:rsid w:val="006B6267"/>
    <w:rsid w:val="006B7575"/>
    <w:rsid w:val="006C29FF"/>
    <w:rsid w:val="006C562B"/>
    <w:rsid w:val="006D556E"/>
    <w:rsid w:val="006E7172"/>
    <w:rsid w:val="006F0B60"/>
    <w:rsid w:val="006F29E9"/>
    <w:rsid w:val="006F4F24"/>
    <w:rsid w:val="00730267"/>
    <w:rsid w:val="0073540E"/>
    <w:rsid w:val="007376D2"/>
    <w:rsid w:val="00747149"/>
    <w:rsid w:val="00753A31"/>
    <w:rsid w:val="0076531F"/>
    <w:rsid w:val="00766775"/>
    <w:rsid w:val="00784243"/>
    <w:rsid w:val="00792004"/>
    <w:rsid w:val="0079796E"/>
    <w:rsid w:val="007B1E9A"/>
    <w:rsid w:val="007C060C"/>
    <w:rsid w:val="007C4C03"/>
    <w:rsid w:val="007D06FD"/>
    <w:rsid w:val="007D5D07"/>
    <w:rsid w:val="007E2F2D"/>
    <w:rsid w:val="007E3AF8"/>
    <w:rsid w:val="007F0375"/>
    <w:rsid w:val="007F67A1"/>
    <w:rsid w:val="00810515"/>
    <w:rsid w:val="008115D8"/>
    <w:rsid w:val="00817CC1"/>
    <w:rsid w:val="00827416"/>
    <w:rsid w:val="008344C9"/>
    <w:rsid w:val="00844271"/>
    <w:rsid w:val="00854459"/>
    <w:rsid w:val="00860152"/>
    <w:rsid w:val="0087285A"/>
    <w:rsid w:val="00873479"/>
    <w:rsid w:val="008760AF"/>
    <w:rsid w:val="00876D62"/>
    <w:rsid w:val="008A336D"/>
    <w:rsid w:val="008C60E6"/>
    <w:rsid w:val="008C7B16"/>
    <w:rsid w:val="008D5814"/>
    <w:rsid w:val="008E55AE"/>
    <w:rsid w:val="008E6443"/>
    <w:rsid w:val="0091610C"/>
    <w:rsid w:val="00921C54"/>
    <w:rsid w:val="009231E0"/>
    <w:rsid w:val="009303DE"/>
    <w:rsid w:val="00933A32"/>
    <w:rsid w:val="00941D02"/>
    <w:rsid w:val="00943FA1"/>
    <w:rsid w:val="00960D5D"/>
    <w:rsid w:val="0096536D"/>
    <w:rsid w:val="0097476D"/>
    <w:rsid w:val="0097733C"/>
    <w:rsid w:val="009952A0"/>
    <w:rsid w:val="009A4058"/>
    <w:rsid w:val="009D054A"/>
    <w:rsid w:val="009D4FE9"/>
    <w:rsid w:val="009D799A"/>
    <w:rsid w:val="009E23B2"/>
    <w:rsid w:val="009E5E1D"/>
    <w:rsid w:val="009E6A94"/>
    <w:rsid w:val="009F3D8D"/>
    <w:rsid w:val="009F470B"/>
    <w:rsid w:val="00A00AF8"/>
    <w:rsid w:val="00A07851"/>
    <w:rsid w:val="00A246A7"/>
    <w:rsid w:val="00A327F1"/>
    <w:rsid w:val="00A33CB8"/>
    <w:rsid w:val="00A3406E"/>
    <w:rsid w:val="00A36B02"/>
    <w:rsid w:val="00A41B65"/>
    <w:rsid w:val="00A41F2F"/>
    <w:rsid w:val="00A4703D"/>
    <w:rsid w:val="00A61084"/>
    <w:rsid w:val="00A621E5"/>
    <w:rsid w:val="00A71FBE"/>
    <w:rsid w:val="00A83760"/>
    <w:rsid w:val="00A87EF3"/>
    <w:rsid w:val="00AA36EC"/>
    <w:rsid w:val="00AA3D09"/>
    <w:rsid w:val="00AC0F3E"/>
    <w:rsid w:val="00AC3705"/>
    <w:rsid w:val="00AD091B"/>
    <w:rsid w:val="00AD2653"/>
    <w:rsid w:val="00AD2962"/>
    <w:rsid w:val="00AE0EA4"/>
    <w:rsid w:val="00AE392B"/>
    <w:rsid w:val="00AF231B"/>
    <w:rsid w:val="00AF6BE9"/>
    <w:rsid w:val="00B137EF"/>
    <w:rsid w:val="00B211D8"/>
    <w:rsid w:val="00B3263F"/>
    <w:rsid w:val="00B42471"/>
    <w:rsid w:val="00B429C8"/>
    <w:rsid w:val="00B53412"/>
    <w:rsid w:val="00B56110"/>
    <w:rsid w:val="00B62723"/>
    <w:rsid w:val="00B660A6"/>
    <w:rsid w:val="00B7379C"/>
    <w:rsid w:val="00B74B89"/>
    <w:rsid w:val="00B75E20"/>
    <w:rsid w:val="00B8345E"/>
    <w:rsid w:val="00B936AE"/>
    <w:rsid w:val="00B9731E"/>
    <w:rsid w:val="00BA701B"/>
    <w:rsid w:val="00BB1362"/>
    <w:rsid w:val="00BB198A"/>
    <w:rsid w:val="00BB7587"/>
    <w:rsid w:val="00BC3D8B"/>
    <w:rsid w:val="00BC7435"/>
    <w:rsid w:val="00BD00CF"/>
    <w:rsid w:val="00BD1A05"/>
    <w:rsid w:val="00BE3B31"/>
    <w:rsid w:val="00C07A27"/>
    <w:rsid w:val="00C10A48"/>
    <w:rsid w:val="00C22540"/>
    <w:rsid w:val="00C30442"/>
    <w:rsid w:val="00C50CEC"/>
    <w:rsid w:val="00C52EB7"/>
    <w:rsid w:val="00C5447F"/>
    <w:rsid w:val="00C56AB1"/>
    <w:rsid w:val="00C634BB"/>
    <w:rsid w:val="00C63943"/>
    <w:rsid w:val="00C74503"/>
    <w:rsid w:val="00C7570A"/>
    <w:rsid w:val="00C75F44"/>
    <w:rsid w:val="00C85B31"/>
    <w:rsid w:val="00C93BDF"/>
    <w:rsid w:val="00CB2F8D"/>
    <w:rsid w:val="00CC2302"/>
    <w:rsid w:val="00CD45A8"/>
    <w:rsid w:val="00CD658A"/>
    <w:rsid w:val="00CD7A99"/>
    <w:rsid w:val="00CE7238"/>
    <w:rsid w:val="00D0590F"/>
    <w:rsid w:val="00D10C7D"/>
    <w:rsid w:val="00D10CA9"/>
    <w:rsid w:val="00D114EA"/>
    <w:rsid w:val="00D1730F"/>
    <w:rsid w:val="00D33DA3"/>
    <w:rsid w:val="00D45EE9"/>
    <w:rsid w:val="00D47C6D"/>
    <w:rsid w:val="00D526F2"/>
    <w:rsid w:val="00D55D81"/>
    <w:rsid w:val="00D60B73"/>
    <w:rsid w:val="00D616D0"/>
    <w:rsid w:val="00D73805"/>
    <w:rsid w:val="00D925AC"/>
    <w:rsid w:val="00D94F15"/>
    <w:rsid w:val="00D95E34"/>
    <w:rsid w:val="00DA2C86"/>
    <w:rsid w:val="00DC015E"/>
    <w:rsid w:val="00DD0EDD"/>
    <w:rsid w:val="00DE133F"/>
    <w:rsid w:val="00DF2B6E"/>
    <w:rsid w:val="00DF404B"/>
    <w:rsid w:val="00DF50D9"/>
    <w:rsid w:val="00E03522"/>
    <w:rsid w:val="00E03A32"/>
    <w:rsid w:val="00E03E95"/>
    <w:rsid w:val="00E07B9D"/>
    <w:rsid w:val="00E10E09"/>
    <w:rsid w:val="00E20785"/>
    <w:rsid w:val="00E2435B"/>
    <w:rsid w:val="00E2595E"/>
    <w:rsid w:val="00E361CD"/>
    <w:rsid w:val="00E376EE"/>
    <w:rsid w:val="00E4420F"/>
    <w:rsid w:val="00E52523"/>
    <w:rsid w:val="00E532BE"/>
    <w:rsid w:val="00E53668"/>
    <w:rsid w:val="00E83B5B"/>
    <w:rsid w:val="00E863C1"/>
    <w:rsid w:val="00E87359"/>
    <w:rsid w:val="00EB3432"/>
    <w:rsid w:val="00F107B4"/>
    <w:rsid w:val="00F15DF8"/>
    <w:rsid w:val="00F22CBE"/>
    <w:rsid w:val="00F23396"/>
    <w:rsid w:val="00F24AFF"/>
    <w:rsid w:val="00F32651"/>
    <w:rsid w:val="00F4341C"/>
    <w:rsid w:val="00F74CDF"/>
    <w:rsid w:val="00F86B9F"/>
    <w:rsid w:val="00FA3881"/>
    <w:rsid w:val="00FB2103"/>
    <w:rsid w:val="00FB3D74"/>
    <w:rsid w:val="00FB4BB9"/>
    <w:rsid w:val="00FB6FDB"/>
    <w:rsid w:val="00FC6155"/>
    <w:rsid w:val="00FD235B"/>
    <w:rsid w:val="00FD4427"/>
    <w:rsid w:val="00FD56A0"/>
    <w:rsid w:val="00FE17B4"/>
    <w:rsid w:val="00FE684A"/>
    <w:rsid w:val="00FF51C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C892"/>
  <w15:docId w15:val="{DCCF6115-A789-45F5-95B2-827C23B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C7B1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34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DD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4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nadhlede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kolasnadhlede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629</Words>
  <Characters>3717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 s.r.o.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kokinka</dc:creator>
  <cp:lastModifiedBy>Tomáš Koch</cp:lastModifiedBy>
  <cp:revision>2</cp:revision>
  <cp:lastPrinted>2015-09-10T14:45:00Z</cp:lastPrinted>
  <dcterms:created xsi:type="dcterms:W3CDTF">2021-12-06T15:04:00Z</dcterms:created>
  <dcterms:modified xsi:type="dcterms:W3CDTF">2021-12-06T15:04:00Z</dcterms:modified>
</cp:coreProperties>
</file>